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3D" w:rsidRDefault="00800A3D" w:rsidP="00C64546">
      <w:pPr>
        <w:spacing w:after="195" w:line="240" w:lineRule="auto"/>
      </w:pPr>
    </w:p>
    <w:p w:rsidR="009265B6" w:rsidRDefault="001B6312">
      <w:pPr>
        <w:spacing w:before="215" w:after="215" w:line="240" w:lineRule="auto"/>
        <w:rPr>
          <w:rFonts w:ascii="Calibri" w:eastAsia="Calibri" w:hAnsi="Calibri" w:cs="Calibri"/>
          <w:b/>
          <w:bCs/>
          <w:color w:val="000000"/>
          <w:sz w:val="35"/>
          <w:szCs w:val="35"/>
        </w:rPr>
      </w:pPr>
      <w:r>
        <w:rPr>
          <w:rFonts w:ascii="Calibri" w:eastAsia="Calibri" w:hAnsi="Calibri" w:cs="Calibri"/>
          <w:b/>
          <w:bCs/>
          <w:color w:val="000000"/>
          <w:sz w:val="35"/>
          <w:szCs w:val="35"/>
        </w:rPr>
        <w:t>AODA</w:t>
      </w:r>
      <w:r w:rsidR="009265B6">
        <w:rPr>
          <w:rFonts w:ascii="Calibri" w:eastAsia="Calibri" w:hAnsi="Calibri" w:cs="Calibri"/>
          <w:b/>
          <w:bCs/>
          <w:color w:val="000000"/>
          <w:sz w:val="35"/>
          <w:szCs w:val="35"/>
        </w:rPr>
        <w:t xml:space="preserve"> Multi-Year </w:t>
      </w:r>
      <w:r w:rsidR="00BC0D2C">
        <w:rPr>
          <w:rFonts w:ascii="Calibri" w:eastAsia="Calibri" w:hAnsi="Calibri" w:cs="Calibri"/>
          <w:b/>
          <w:bCs/>
          <w:color w:val="000000"/>
          <w:sz w:val="35"/>
          <w:szCs w:val="35"/>
        </w:rPr>
        <w:t>Accessibility</w:t>
      </w:r>
      <w:r w:rsidR="009265B6">
        <w:rPr>
          <w:rFonts w:ascii="Calibri" w:eastAsia="Calibri" w:hAnsi="Calibri" w:cs="Calibri"/>
          <w:b/>
          <w:bCs/>
          <w:color w:val="000000"/>
          <w:sz w:val="35"/>
          <w:szCs w:val="35"/>
        </w:rPr>
        <w:t xml:space="preserve"> Plan</w:t>
      </w:r>
    </w:p>
    <w:p w:rsidR="009265B6" w:rsidRPr="004456AB" w:rsidRDefault="00BC0D2C">
      <w:pPr>
        <w:spacing w:before="215" w:after="215" w:line="240" w:lineRule="auto"/>
        <w:rPr>
          <w:rFonts w:ascii="Calibri" w:eastAsia="Calibri" w:hAnsi="Calibri" w:cs="Calibri"/>
          <w:b/>
          <w:bCs/>
          <w:i/>
          <w:color w:val="000000"/>
          <w:sz w:val="16"/>
          <w:szCs w:val="16"/>
        </w:rPr>
      </w:pPr>
      <w:r w:rsidRPr="004456AB">
        <w:rPr>
          <w:rFonts w:ascii="Calibri" w:eastAsia="Calibri" w:hAnsi="Calibri" w:cs="Calibri"/>
          <w:b/>
          <w:bCs/>
          <w:i/>
          <w:color w:val="000000"/>
          <w:sz w:val="16"/>
          <w:szCs w:val="16"/>
        </w:rPr>
        <w:t>Accessibility</w:t>
      </w:r>
      <w:r w:rsidR="009265B6" w:rsidRPr="004456AB">
        <w:rPr>
          <w:rFonts w:ascii="Calibri" w:eastAsia="Calibri" w:hAnsi="Calibri" w:cs="Calibri"/>
          <w:b/>
          <w:bCs/>
          <w:i/>
          <w:color w:val="000000"/>
          <w:sz w:val="16"/>
          <w:szCs w:val="16"/>
        </w:rPr>
        <w:t xml:space="preserve"> for Ontarians with Disabilities Act (AODA)</w:t>
      </w:r>
      <w:r w:rsidRPr="004456AB">
        <w:rPr>
          <w:rFonts w:ascii="Calibri" w:eastAsia="Calibri" w:hAnsi="Calibri" w:cs="Calibri"/>
          <w:b/>
          <w:bCs/>
          <w:i/>
          <w:color w:val="000000"/>
          <w:sz w:val="16"/>
          <w:szCs w:val="16"/>
        </w:rPr>
        <w:t>, 2021- 2025</w:t>
      </w:r>
    </w:p>
    <w:p w:rsidR="00446A44" w:rsidRPr="00634BA6" w:rsidRDefault="00446A44">
      <w:pPr>
        <w:spacing w:before="215" w:after="215" w:line="240" w:lineRule="auto"/>
        <w:rPr>
          <w:rFonts w:ascii="Calibri" w:eastAsia="Calibri" w:hAnsi="Calibri" w:cs="Calibri"/>
          <w:bCs/>
          <w:color w:val="000000"/>
          <w:sz w:val="28"/>
          <w:szCs w:val="28"/>
        </w:rPr>
      </w:pPr>
      <w:r w:rsidRPr="00C64546">
        <w:rPr>
          <w:rFonts w:ascii="Calibri" w:eastAsia="Calibri" w:hAnsi="Calibri" w:cs="Calibri"/>
          <w:b/>
          <w:bCs/>
          <w:color w:val="000000"/>
          <w:sz w:val="28"/>
          <w:szCs w:val="28"/>
        </w:rPr>
        <w:t>Introduction</w:t>
      </w:r>
    </w:p>
    <w:p w:rsidR="00800A3D" w:rsidRPr="004456AB" w:rsidRDefault="006D5F29">
      <w:pPr>
        <w:spacing w:before="215" w:after="215" w:line="240" w:lineRule="auto"/>
        <w:rPr>
          <w:sz w:val="20"/>
          <w:szCs w:val="20"/>
        </w:rPr>
      </w:pPr>
      <w:r w:rsidRPr="004456AB">
        <w:rPr>
          <w:rFonts w:ascii="Calibri" w:eastAsia="Calibri" w:hAnsi="Calibri" w:cs="Calibri"/>
          <w:color w:val="000000"/>
          <w:sz w:val="20"/>
          <w:szCs w:val="20"/>
        </w:rPr>
        <w:t>The 2021 accessibility plan outlines the policies and actions that The Lamb Company will put in place to improve opportunities for people with disabilities. The Multi-year Accessibility plan will be modified on a yearly basis to reflect The Lamb Company’s accomplishments in improving our services for those with disabilities, and to maintain compliance with the Integrated Accessibility Standards Regulations (IASR)</w:t>
      </w:r>
    </w:p>
    <w:p w:rsidR="006D5F29" w:rsidRPr="00C64546" w:rsidRDefault="006D5F29" w:rsidP="006D5F29">
      <w:pPr>
        <w:spacing w:before="292" w:after="292" w:line="240" w:lineRule="auto"/>
        <w:outlineLvl w:val="1"/>
        <w:rPr>
          <w:rFonts w:ascii="Calibri" w:eastAsia="Calibri" w:hAnsi="Calibri" w:cs="Calibri"/>
          <w:b/>
          <w:bCs/>
          <w:color w:val="000000"/>
          <w:sz w:val="28"/>
          <w:szCs w:val="28"/>
        </w:rPr>
      </w:pPr>
      <w:r w:rsidRPr="00C64546">
        <w:rPr>
          <w:rFonts w:ascii="Calibri" w:eastAsia="Calibri" w:hAnsi="Calibri" w:cs="Calibri"/>
          <w:b/>
          <w:bCs/>
          <w:color w:val="000000"/>
          <w:sz w:val="28"/>
          <w:szCs w:val="28"/>
        </w:rPr>
        <w:t>Statement of Commitment</w:t>
      </w:r>
    </w:p>
    <w:p w:rsidR="006D5F29" w:rsidRPr="004456AB" w:rsidRDefault="006D5F2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rsidR="00446A44" w:rsidRPr="004456AB" w:rsidRDefault="00446A4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welcomes fee</w:t>
      </w:r>
      <w:r w:rsidR="00851CDA">
        <w:rPr>
          <w:rFonts w:ascii="Calibri" w:eastAsia="Calibri" w:hAnsi="Calibri" w:cs="Calibri"/>
          <w:color w:val="000000" w:themeColor="text1"/>
          <w:sz w:val="20"/>
          <w:szCs w:val="20"/>
        </w:rPr>
        <w:t xml:space="preserve">dback in relation to this Plan, in </w:t>
      </w:r>
      <w:r w:rsidRPr="004456AB">
        <w:rPr>
          <w:rFonts w:ascii="Calibri" w:eastAsia="Calibri" w:hAnsi="Calibri" w:cs="Calibri"/>
          <w:color w:val="000000" w:themeColor="text1"/>
          <w:sz w:val="20"/>
          <w:szCs w:val="20"/>
        </w:rPr>
        <w:t xml:space="preserve">the format most convenient to the person providing feedback. Our Accessibility policies, Multi-Year Accessibility Plan, </w:t>
      </w:r>
      <w:r w:rsidR="00851CDA">
        <w:rPr>
          <w:rFonts w:ascii="Calibri" w:eastAsia="Calibri" w:hAnsi="Calibri" w:cs="Calibri"/>
          <w:color w:val="000000" w:themeColor="text1"/>
          <w:sz w:val="20"/>
          <w:szCs w:val="20"/>
        </w:rPr>
        <w:t xml:space="preserve">and </w:t>
      </w:r>
      <w:r w:rsidRPr="004456AB">
        <w:rPr>
          <w:rFonts w:ascii="Calibri" w:eastAsia="Calibri" w:hAnsi="Calibri" w:cs="Calibri"/>
          <w:color w:val="000000" w:themeColor="text1"/>
          <w:sz w:val="20"/>
          <w:szCs w:val="20"/>
        </w:rPr>
        <w:t xml:space="preserve">feedback request </w:t>
      </w:r>
      <w:r w:rsidR="001B6312">
        <w:rPr>
          <w:rFonts w:ascii="Calibri" w:eastAsia="Calibri" w:hAnsi="Calibri" w:cs="Calibri"/>
          <w:color w:val="000000" w:themeColor="text1"/>
          <w:sz w:val="20"/>
          <w:szCs w:val="20"/>
        </w:rPr>
        <w:t xml:space="preserve">form </w:t>
      </w:r>
      <w:r w:rsidRPr="004456AB">
        <w:rPr>
          <w:rFonts w:ascii="Calibri" w:eastAsia="Calibri" w:hAnsi="Calibri" w:cs="Calibri"/>
          <w:color w:val="000000" w:themeColor="text1"/>
          <w:sz w:val="20"/>
          <w:szCs w:val="20"/>
        </w:rPr>
        <w:t xml:space="preserve">are available under </w:t>
      </w:r>
      <w:r w:rsidR="001B6312">
        <w:rPr>
          <w:rFonts w:ascii="Calibri" w:eastAsia="Calibri" w:hAnsi="Calibri" w:cs="Calibri"/>
          <w:color w:val="000000" w:themeColor="text1"/>
          <w:sz w:val="20"/>
          <w:szCs w:val="20"/>
        </w:rPr>
        <w:t>“We’re Hiring”</w:t>
      </w:r>
      <w:r w:rsidRPr="004456AB">
        <w:rPr>
          <w:rFonts w:ascii="Calibri" w:eastAsia="Calibri" w:hAnsi="Calibri" w:cs="Calibri"/>
          <w:color w:val="000000" w:themeColor="text1"/>
          <w:sz w:val="20"/>
          <w:szCs w:val="20"/>
        </w:rPr>
        <w:t xml:space="preserve"> Careers</w:t>
      </w:r>
      <w:r w:rsidR="00851CDA">
        <w:rPr>
          <w:rFonts w:ascii="Calibri" w:eastAsia="Calibri" w:hAnsi="Calibri" w:cs="Calibri"/>
          <w:color w:val="000000" w:themeColor="text1"/>
          <w:sz w:val="20"/>
          <w:szCs w:val="20"/>
        </w:rPr>
        <w:t xml:space="preserve"> Section</w:t>
      </w:r>
      <w:r w:rsidRPr="004456AB">
        <w:rPr>
          <w:rFonts w:ascii="Calibri" w:eastAsia="Calibri" w:hAnsi="Calibri" w:cs="Calibri"/>
          <w:color w:val="000000" w:themeColor="text1"/>
          <w:sz w:val="20"/>
          <w:szCs w:val="20"/>
        </w:rPr>
        <w:t xml:space="preserve"> on our website at </w:t>
      </w:r>
      <w:hyperlink r:id="rId8" w:history="1">
        <w:r w:rsidRPr="004456AB">
          <w:rPr>
            <w:rStyle w:val="Hyperlink"/>
            <w:rFonts w:ascii="Calibri" w:eastAsia="Calibri" w:hAnsi="Calibri" w:cs="Calibri"/>
            <w:sz w:val="20"/>
            <w:szCs w:val="20"/>
          </w:rPr>
          <w:t>www.thelambcompany.com</w:t>
        </w:r>
      </w:hyperlink>
      <w:r w:rsidRPr="004456AB">
        <w:rPr>
          <w:rFonts w:ascii="Calibri" w:eastAsia="Calibri" w:hAnsi="Calibri" w:cs="Calibri"/>
          <w:color w:val="000000" w:themeColor="text1"/>
          <w:sz w:val="20"/>
          <w:szCs w:val="20"/>
        </w:rPr>
        <w:t xml:space="preserve"> </w:t>
      </w:r>
    </w:p>
    <w:p w:rsidR="00446A44" w:rsidRPr="00C64546" w:rsidRDefault="00446A44">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Accessibility Plan</w:t>
      </w:r>
    </w:p>
    <w:p w:rsidR="00025345" w:rsidRPr="004456AB" w:rsidRDefault="00025345" w:rsidP="00D270B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 xml:space="preserve">A multi-year plan outlines The Lamb Company’s strategy to </w:t>
      </w:r>
      <w:r w:rsidR="00851CDA">
        <w:rPr>
          <w:rFonts w:ascii="Calibri" w:eastAsia="Calibri" w:hAnsi="Calibri" w:cs="Calibri"/>
          <w:color w:val="000000" w:themeColor="text1"/>
          <w:sz w:val="20"/>
          <w:szCs w:val="20"/>
        </w:rPr>
        <w:t>identify</w:t>
      </w:r>
      <w:r w:rsidRPr="004456AB">
        <w:rPr>
          <w:rFonts w:ascii="Calibri" w:eastAsia="Calibri" w:hAnsi="Calibri" w:cs="Calibri"/>
          <w:color w:val="000000" w:themeColor="text1"/>
          <w:sz w:val="20"/>
          <w:szCs w:val="20"/>
        </w:rPr>
        <w:t xml:space="preserve"> and remove barriers and meet the requirements under the Accessibility Act and Regulations. The Accessibility Plan is available in an accessible format upon request. </w:t>
      </w:r>
    </w:p>
    <w:p w:rsidR="00D270B9" w:rsidRPr="004456AB" w:rsidRDefault="00D270B9" w:rsidP="00D270B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Accessibility Plan will be reviewed and updated every 5 years</w:t>
      </w:r>
      <w:r w:rsidR="00851CDA">
        <w:rPr>
          <w:rFonts w:ascii="Calibri" w:eastAsia="Calibri" w:hAnsi="Calibri" w:cs="Calibri"/>
          <w:color w:val="000000" w:themeColor="text1"/>
          <w:sz w:val="20"/>
          <w:szCs w:val="20"/>
        </w:rPr>
        <w:t>.</w:t>
      </w:r>
    </w:p>
    <w:p w:rsidR="00D270B9" w:rsidRPr="00C64546" w:rsidRDefault="00D270B9" w:rsidP="00D270B9">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 xml:space="preserve">Training </w:t>
      </w:r>
    </w:p>
    <w:p w:rsidR="00D270B9" w:rsidRPr="004456AB" w:rsidRDefault="00D270B9" w:rsidP="00D270B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provides training to all employees on Ontario’s accessibility laws and on the Ontario Human Rights Code as it relates to people with disabilities. The Lamb Company takes the following steps to ensure employees are provided with the training needs to meet Ontario’s accessible laws</w:t>
      </w:r>
      <w:r w:rsidR="00851CDA">
        <w:rPr>
          <w:rFonts w:ascii="Calibri" w:eastAsia="Calibri" w:hAnsi="Calibri" w:cs="Calibri"/>
          <w:color w:val="000000" w:themeColor="text1"/>
          <w:sz w:val="20"/>
          <w:szCs w:val="20"/>
        </w:rPr>
        <w:t>.</w:t>
      </w:r>
    </w:p>
    <w:p w:rsidR="00025345" w:rsidRPr="004456AB" w:rsidRDefault="00851CDA" w:rsidP="00025345">
      <w:pPr>
        <w:pStyle w:val="ListParagraph"/>
        <w:numPr>
          <w:ilvl w:val="0"/>
          <w:numId w:val="18"/>
        </w:numPr>
        <w:spacing w:before="215" w:after="215"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E</w:t>
      </w:r>
      <w:r w:rsidR="00025345" w:rsidRPr="004456AB">
        <w:rPr>
          <w:rFonts w:ascii="Calibri" w:eastAsia="Calibri" w:hAnsi="Calibri" w:cs="Calibri"/>
          <w:color w:val="000000" w:themeColor="text1"/>
          <w:sz w:val="20"/>
          <w:szCs w:val="20"/>
        </w:rPr>
        <w:t>mployees receive training with respect to AODA policies and who to contact if they or a customer requires accommodation.</w:t>
      </w:r>
    </w:p>
    <w:p w:rsidR="00025345" w:rsidRPr="004456AB" w:rsidRDefault="00025345" w:rsidP="00025345">
      <w:pPr>
        <w:pStyle w:val="ListParagraph"/>
        <w:numPr>
          <w:ilvl w:val="0"/>
          <w:numId w:val="18"/>
        </w:num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Employee training is conducted during new hire orientation</w:t>
      </w:r>
      <w:r w:rsidR="00851CDA">
        <w:rPr>
          <w:rFonts w:ascii="Calibri" w:eastAsia="Calibri" w:hAnsi="Calibri" w:cs="Calibri"/>
          <w:color w:val="000000" w:themeColor="text1"/>
          <w:sz w:val="20"/>
          <w:szCs w:val="20"/>
        </w:rPr>
        <w:t>.</w:t>
      </w:r>
    </w:p>
    <w:p w:rsidR="00025345" w:rsidRPr="004456AB" w:rsidRDefault="00025345" w:rsidP="00025345">
      <w:pPr>
        <w:pStyle w:val="ListParagraph"/>
        <w:numPr>
          <w:ilvl w:val="0"/>
          <w:numId w:val="18"/>
        </w:numPr>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Employees will be updated or re-trained if there are changes to AODA legislation or policies.</w:t>
      </w:r>
    </w:p>
    <w:p w:rsidR="00BC0D2C" w:rsidRPr="004456AB" w:rsidRDefault="00851CDA" w:rsidP="004456AB">
      <w:pPr>
        <w:pStyle w:val="ListParagraph"/>
        <w:numPr>
          <w:ilvl w:val="0"/>
          <w:numId w:val="18"/>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Training records are tracked and maintained.</w:t>
      </w:r>
    </w:p>
    <w:p w:rsidR="00D270B9" w:rsidRPr="00C64546" w:rsidRDefault="00077784" w:rsidP="00D270B9">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Information and Communication Standards</w:t>
      </w:r>
    </w:p>
    <w:p w:rsidR="00077784" w:rsidRPr="004456AB" w:rsidRDefault="00077784" w:rsidP="007148F9">
      <w:pPr>
        <w:pStyle w:val="ListParagraph"/>
        <w:numPr>
          <w:ilvl w:val="0"/>
          <w:numId w:val="12"/>
        </w:numPr>
        <w:spacing w:before="215" w:after="215" w:line="240" w:lineRule="auto"/>
        <w:rPr>
          <w:rFonts w:ascii="Calibri" w:eastAsia="Calibri" w:hAnsi="Calibri" w:cs="Calibri"/>
          <w:b/>
          <w:color w:val="000000" w:themeColor="text1"/>
          <w:sz w:val="20"/>
          <w:szCs w:val="20"/>
        </w:rPr>
      </w:pPr>
      <w:r w:rsidRPr="004456AB">
        <w:rPr>
          <w:rFonts w:ascii="Calibri" w:eastAsia="Calibri" w:hAnsi="Calibri" w:cs="Calibri"/>
          <w:b/>
          <w:color w:val="000000" w:themeColor="text1"/>
          <w:sz w:val="20"/>
          <w:szCs w:val="20"/>
        </w:rPr>
        <w:t>Feedback</w:t>
      </w:r>
    </w:p>
    <w:p w:rsidR="004C7704" w:rsidRPr="004456AB" w:rsidRDefault="007148F9" w:rsidP="00D270B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will ensure that its processes for receiving and responding to feedback are made available to persons with disabilities, in an appropriate accessible form</w:t>
      </w:r>
      <w:r w:rsidR="00851CDA">
        <w:rPr>
          <w:rFonts w:ascii="Calibri" w:eastAsia="Calibri" w:hAnsi="Calibri" w:cs="Calibri"/>
          <w:color w:val="000000" w:themeColor="text1"/>
          <w:sz w:val="20"/>
          <w:szCs w:val="20"/>
        </w:rPr>
        <w:t xml:space="preserve">at or communication, upon their </w:t>
      </w:r>
      <w:r w:rsidRPr="004456AB">
        <w:rPr>
          <w:rFonts w:ascii="Calibri" w:eastAsia="Calibri" w:hAnsi="Calibri" w:cs="Calibri"/>
          <w:color w:val="000000" w:themeColor="text1"/>
          <w:sz w:val="20"/>
          <w:szCs w:val="20"/>
        </w:rPr>
        <w:t>request. The Lamb Company will review its current feed</w:t>
      </w:r>
      <w:r w:rsidR="001B6312">
        <w:rPr>
          <w:rFonts w:ascii="Calibri" w:eastAsia="Calibri" w:hAnsi="Calibri" w:cs="Calibri"/>
          <w:color w:val="000000" w:themeColor="text1"/>
          <w:sz w:val="20"/>
          <w:szCs w:val="20"/>
        </w:rPr>
        <w:t>back processes to ensure that it</w:t>
      </w:r>
      <w:r w:rsidRPr="004456AB">
        <w:rPr>
          <w:rFonts w:ascii="Calibri" w:eastAsia="Calibri" w:hAnsi="Calibri" w:cs="Calibri"/>
          <w:color w:val="000000" w:themeColor="text1"/>
          <w:sz w:val="20"/>
          <w:szCs w:val="20"/>
        </w:rPr>
        <w:t xml:space="preserve"> i</w:t>
      </w:r>
      <w:r w:rsidR="001B6312">
        <w:rPr>
          <w:rFonts w:ascii="Calibri" w:eastAsia="Calibri" w:hAnsi="Calibri" w:cs="Calibri"/>
          <w:color w:val="000000" w:themeColor="text1"/>
          <w:sz w:val="20"/>
          <w:szCs w:val="20"/>
        </w:rPr>
        <w:t>s</w:t>
      </w:r>
      <w:r w:rsidRPr="004456AB">
        <w:rPr>
          <w:rFonts w:ascii="Calibri" w:eastAsia="Calibri" w:hAnsi="Calibri" w:cs="Calibri"/>
          <w:color w:val="000000" w:themeColor="text1"/>
          <w:sz w:val="20"/>
          <w:szCs w:val="20"/>
        </w:rPr>
        <w:t xml:space="preserve"> accessible and </w:t>
      </w:r>
      <w:r w:rsidR="00851CDA">
        <w:rPr>
          <w:rFonts w:ascii="Calibri" w:eastAsia="Calibri" w:hAnsi="Calibri" w:cs="Calibri"/>
          <w:color w:val="000000" w:themeColor="text1"/>
          <w:sz w:val="20"/>
          <w:szCs w:val="20"/>
        </w:rPr>
        <w:lastRenderedPageBreak/>
        <w:t xml:space="preserve">will make </w:t>
      </w:r>
      <w:r w:rsidRPr="004456AB">
        <w:rPr>
          <w:rFonts w:ascii="Calibri" w:eastAsia="Calibri" w:hAnsi="Calibri" w:cs="Calibri"/>
          <w:color w:val="000000" w:themeColor="text1"/>
          <w:sz w:val="20"/>
          <w:szCs w:val="20"/>
        </w:rPr>
        <w:t xml:space="preserve">any changes necessary to ensure compliance with the </w:t>
      </w:r>
      <w:r w:rsidR="00851CDA" w:rsidRPr="004456AB">
        <w:rPr>
          <w:rFonts w:ascii="Calibri" w:eastAsia="Calibri" w:hAnsi="Calibri" w:cs="Calibri"/>
          <w:color w:val="000000" w:themeColor="text1"/>
          <w:sz w:val="20"/>
          <w:szCs w:val="20"/>
        </w:rPr>
        <w:t>Integrated Accessibility Standards Regulation (IASR)</w:t>
      </w:r>
      <w:r w:rsidR="00851CDA">
        <w:rPr>
          <w:rFonts w:ascii="Calibri" w:eastAsia="Calibri" w:hAnsi="Calibri" w:cs="Calibri"/>
          <w:color w:val="000000" w:themeColor="text1"/>
          <w:sz w:val="20"/>
          <w:szCs w:val="20"/>
        </w:rPr>
        <w:t>.</w:t>
      </w:r>
    </w:p>
    <w:p w:rsidR="007148F9" w:rsidRPr="004456AB" w:rsidRDefault="007148F9" w:rsidP="007148F9">
      <w:pPr>
        <w:pStyle w:val="ListParagraph"/>
        <w:numPr>
          <w:ilvl w:val="0"/>
          <w:numId w:val="12"/>
        </w:numPr>
        <w:spacing w:before="215" w:after="215" w:line="240" w:lineRule="auto"/>
        <w:rPr>
          <w:rFonts w:ascii="Calibri" w:eastAsia="Calibri" w:hAnsi="Calibri" w:cs="Calibri"/>
          <w:b/>
          <w:color w:val="000000" w:themeColor="text1"/>
          <w:sz w:val="20"/>
          <w:szCs w:val="20"/>
        </w:rPr>
      </w:pPr>
      <w:r w:rsidRPr="004456AB">
        <w:rPr>
          <w:rFonts w:ascii="Calibri" w:eastAsia="Calibri" w:hAnsi="Calibri" w:cs="Calibri"/>
          <w:b/>
          <w:color w:val="000000" w:themeColor="text1"/>
          <w:sz w:val="20"/>
          <w:szCs w:val="20"/>
        </w:rPr>
        <w:t xml:space="preserve">Accessible Websites and Web Content </w:t>
      </w:r>
    </w:p>
    <w:p w:rsidR="007148F9" w:rsidRPr="00634BA6" w:rsidRDefault="007148F9" w:rsidP="00D270B9">
      <w:pPr>
        <w:spacing w:before="215" w:after="215" w:line="240" w:lineRule="auto"/>
        <w:rPr>
          <w:rFonts w:ascii="Calibri" w:eastAsia="Calibri" w:hAnsi="Calibri" w:cs="Calibri"/>
          <w:i/>
          <w:color w:val="000000" w:themeColor="text1"/>
          <w:sz w:val="20"/>
          <w:szCs w:val="20"/>
        </w:rPr>
      </w:pPr>
      <w:r w:rsidRPr="00634BA6">
        <w:rPr>
          <w:rFonts w:ascii="Calibri" w:eastAsia="Calibri" w:hAnsi="Calibri" w:cs="Calibri"/>
          <w:color w:val="000000" w:themeColor="text1"/>
          <w:sz w:val="20"/>
          <w:szCs w:val="20"/>
        </w:rPr>
        <w:t xml:space="preserve">The Lamb Company will ensure that all </w:t>
      </w:r>
      <w:r w:rsidR="00922E76">
        <w:rPr>
          <w:rFonts w:ascii="Calibri" w:eastAsia="Calibri" w:hAnsi="Calibri" w:cs="Calibri"/>
          <w:color w:val="000000" w:themeColor="text1"/>
          <w:sz w:val="20"/>
          <w:szCs w:val="20"/>
        </w:rPr>
        <w:t>of its new website and content</w:t>
      </w:r>
      <w:r w:rsidRPr="00634BA6">
        <w:rPr>
          <w:rFonts w:ascii="Calibri" w:eastAsia="Calibri" w:hAnsi="Calibri" w:cs="Calibri"/>
          <w:color w:val="000000" w:themeColor="text1"/>
          <w:sz w:val="20"/>
          <w:szCs w:val="20"/>
        </w:rPr>
        <w:t xml:space="preserve"> will be in conformance with Web Content Accessibility Guidelines</w:t>
      </w:r>
      <w:r w:rsidR="00634BA6" w:rsidRPr="00634BA6">
        <w:rPr>
          <w:rFonts w:ascii="Calibri" w:eastAsia="Calibri" w:hAnsi="Calibri" w:cs="Calibri"/>
          <w:color w:val="000000" w:themeColor="text1"/>
          <w:sz w:val="20"/>
          <w:szCs w:val="20"/>
        </w:rPr>
        <w:t xml:space="preserve"> 2.0</w:t>
      </w:r>
      <w:r w:rsidRPr="00634BA6">
        <w:rPr>
          <w:rFonts w:ascii="Calibri" w:eastAsia="Calibri" w:hAnsi="Calibri" w:cs="Calibri"/>
          <w:color w:val="000000" w:themeColor="text1"/>
          <w:sz w:val="20"/>
          <w:szCs w:val="20"/>
        </w:rPr>
        <w:t>.</w:t>
      </w:r>
    </w:p>
    <w:p w:rsidR="00025345" w:rsidRPr="00C64546" w:rsidRDefault="00025345" w:rsidP="00025345">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Customer Service Standard</w:t>
      </w:r>
    </w:p>
    <w:p w:rsidR="00025345" w:rsidRPr="004456AB" w:rsidRDefault="00025345" w:rsidP="00025345">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has developed policies to comply with Regulation 429/07 of the AODA – Accessibility Standards for Customer Service. Regulation 429/07 sets out guidelines for preventing and removing barriers to accessibility to improve the customer service standards. The Lamb Company is committed to excellence in serving all customers including persons with disabilities. We have put the customer service policies into practice as required by the Accessibility for Ontarians with Disabilities Act, 2005. The Lamb Company’s Accessible Customer Service Policy outlines our commitment to accessibility for each of the Customer Service Standard</w:t>
      </w:r>
      <w:r w:rsidR="00922E76">
        <w:rPr>
          <w:rFonts w:ascii="Calibri" w:eastAsia="Calibri" w:hAnsi="Calibri" w:cs="Calibri"/>
          <w:color w:val="000000" w:themeColor="text1"/>
          <w:sz w:val="20"/>
          <w:szCs w:val="20"/>
        </w:rPr>
        <w:t>s</w:t>
      </w:r>
      <w:r w:rsidRPr="004456AB">
        <w:rPr>
          <w:rFonts w:ascii="Calibri" w:eastAsia="Calibri" w:hAnsi="Calibri" w:cs="Calibri"/>
          <w:color w:val="000000" w:themeColor="text1"/>
          <w:sz w:val="20"/>
          <w:szCs w:val="20"/>
        </w:rPr>
        <w:t xml:space="preserve">. </w:t>
      </w:r>
    </w:p>
    <w:p w:rsidR="00025345" w:rsidRPr="004456AB" w:rsidRDefault="00025345" w:rsidP="00025345">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has trained employees on accessible customer service, and has created on-going process to train new hires with regards to the customer service standard.</w:t>
      </w:r>
    </w:p>
    <w:p w:rsidR="007148F9" w:rsidRPr="00C64546" w:rsidRDefault="007148F9" w:rsidP="00D270B9">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Employment Standard</w:t>
      </w:r>
    </w:p>
    <w:p w:rsidR="001E12A9" w:rsidRPr="004456AB" w:rsidRDefault="001E12A9" w:rsidP="007C76A4">
      <w:pPr>
        <w:pStyle w:val="ListParagraph"/>
        <w:numPr>
          <w:ilvl w:val="0"/>
          <w:numId w:val="16"/>
        </w:numPr>
        <w:spacing w:before="215" w:after="215" w:line="240" w:lineRule="auto"/>
        <w:rPr>
          <w:rFonts w:ascii="Calibri" w:eastAsia="Calibri" w:hAnsi="Calibri" w:cs="Calibri"/>
          <w:b/>
          <w:color w:val="000000" w:themeColor="text1"/>
          <w:sz w:val="20"/>
          <w:szCs w:val="20"/>
        </w:rPr>
      </w:pPr>
      <w:r w:rsidRPr="004456AB">
        <w:rPr>
          <w:rFonts w:ascii="Calibri" w:eastAsia="Calibri" w:hAnsi="Calibri" w:cs="Calibri"/>
          <w:b/>
          <w:color w:val="000000" w:themeColor="text1"/>
          <w:sz w:val="20"/>
          <w:szCs w:val="20"/>
        </w:rPr>
        <w:t>Recruitment</w:t>
      </w:r>
    </w:p>
    <w:p w:rsidR="007148F9" w:rsidRPr="004456AB" w:rsidRDefault="007148F9" w:rsidP="00D270B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 xml:space="preserve">The Lamb Company is </w:t>
      </w:r>
      <w:r w:rsidR="003F0528" w:rsidRPr="004456AB">
        <w:rPr>
          <w:rFonts w:ascii="Calibri" w:eastAsia="Calibri" w:hAnsi="Calibri" w:cs="Calibri"/>
          <w:color w:val="000000" w:themeColor="text1"/>
          <w:sz w:val="20"/>
          <w:szCs w:val="20"/>
        </w:rPr>
        <w:t>committed</w:t>
      </w:r>
      <w:r w:rsidRPr="004456AB">
        <w:rPr>
          <w:rFonts w:ascii="Calibri" w:eastAsia="Calibri" w:hAnsi="Calibri" w:cs="Calibri"/>
          <w:color w:val="000000" w:themeColor="text1"/>
          <w:sz w:val="20"/>
          <w:szCs w:val="20"/>
        </w:rPr>
        <w:t xml:space="preserve"> to fair and accessible employment practic</w:t>
      </w:r>
      <w:r w:rsidR="001E12A9" w:rsidRPr="004456AB">
        <w:rPr>
          <w:rFonts w:ascii="Calibri" w:eastAsia="Calibri" w:hAnsi="Calibri" w:cs="Calibri"/>
          <w:color w:val="000000" w:themeColor="text1"/>
          <w:sz w:val="20"/>
          <w:szCs w:val="20"/>
        </w:rPr>
        <w:t>es. We have taken the following steps to notify the candidates and employees that, when requested, The Lamb Company will accommodate people with disabilities during the recruitment processes and when people are hired.</w:t>
      </w:r>
    </w:p>
    <w:p w:rsidR="001E12A9" w:rsidRPr="004456AB" w:rsidRDefault="001E12A9" w:rsidP="001E12A9">
      <w:pPr>
        <w:pStyle w:val="ListParagraph"/>
        <w:numPr>
          <w:ilvl w:val="0"/>
          <w:numId w:val="13"/>
        </w:num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Let job applicants know that we will accommodate disabilities during the selection process.</w:t>
      </w:r>
    </w:p>
    <w:p w:rsidR="001E12A9" w:rsidRPr="004456AB" w:rsidRDefault="001E12A9" w:rsidP="001E12A9">
      <w:pPr>
        <w:pStyle w:val="ListParagraph"/>
        <w:numPr>
          <w:ilvl w:val="0"/>
          <w:numId w:val="13"/>
        </w:num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If a job applicant requests accommodation, consult with them and make adjustments that best suit their needs.</w:t>
      </w:r>
    </w:p>
    <w:p w:rsidR="007C76A4" w:rsidRPr="004456AB" w:rsidRDefault="001E12A9" w:rsidP="007C76A4">
      <w:pPr>
        <w:pStyle w:val="ListParagraph"/>
        <w:numPr>
          <w:ilvl w:val="0"/>
          <w:numId w:val="13"/>
        </w:num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Notify successful applicants of our policies for accommodating employees with disabilities.</w:t>
      </w:r>
    </w:p>
    <w:p w:rsidR="007C76A4" w:rsidRPr="004456AB" w:rsidRDefault="007C76A4" w:rsidP="007C76A4">
      <w:pPr>
        <w:pStyle w:val="ListParagraph"/>
        <w:spacing w:before="215" w:after="215" w:line="240" w:lineRule="auto"/>
        <w:rPr>
          <w:rFonts w:ascii="Calibri" w:eastAsia="Calibri" w:hAnsi="Calibri" w:cs="Calibri"/>
          <w:color w:val="000000" w:themeColor="text1"/>
          <w:sz w:val="20"/>
          <w:szCs w:val="20"/>
        </w:rPr>
      </w:pPr>
    </w:p>
    <w:p w:rsidR="001E12A9" w:rsidRPr="004456AB" w:rsidRDefault="001E12A9" w:rsidP="007C76A4">
      <w:pPr>
        <w:pStyle w:val="ListParagraph"/>
        <w:numPr>
          <w:ilvl w:val="0"/>
          <w:numId w:val="16"/>
        </w:numPr>
        <w:spacing w:before="215" w:after="215" w:line="240" w:lineRule="auto"/>
        <w:rPr>
          <w:rFonts w:ascii="Calibri" w:eastAsia="Calibri" w:hAnsi="Calibri" w:cs="Calibri"/>
          <w:b/>
          <w:color w:val="000000" w:themeColor="text1"/>
          <w:sz w:val="20"/>
          <w:szCs w:val="20"/>
        </w:rPr>
      </w:pPr>
      <w:r w:rsidRPr="004456AB">
        <w:rPr>
          <w:rFonts w:ascii="Calibri" w:eastAsia="Calibri" w:hAnsi="Calibri" w:cs="Calibri"/>
          <w:b/>
          <w:color w:val="000000" w:themeColor="text1"/>
          <w:sz w:val="20"/>
          <w:szCs w:val="20"/>
        </w:rPr>
        <w:t>Information for Employees</w:t>
      </w:r>
    </w:p>
    <w:p w:rsidR="001E12A9" w:rsidRPr="004456AB" w:rsidRDefault="001E12A9" w:rsidP="001E12A9">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 xml:space="preserve">The Lamb Company has taken the following steps to ensure employees know about </w:t>
      </w:r>
      <w:r w:rsidR="00851CDA">
        <w:rPr>
          <w:rFonts w:ascii="Calibri" w:eastAsia="Calibri" w:hAnsi="Calibri" w:cs="Calibri"/>
          <w:color w:val="000000" w:themeColor="text1"/>
          <w:sz w:val="20"/>
          <w:szCs w:val="20"/>
        </w:rPr>
        <w:t>the Company</w:t>
      </w:r>
      <w:r w:rsidRPr="004456AB">
        <w:rPr>
          <w:rFonts w:ascii="Calibri" w:eastAsia="Calibri" w:hAnsi="Calibri" w:cs="Calibri"/>
          <w:color w:val="000000" w:themeColor="text1"/>
          <w:sz w:val="20"/>
          <w:szCs w:val="20"/>
        </w:rPr>
        <w:t xml:space="preserve">’s policies for supporting employees with disabilities. </w:t>
      </w:r>
    </w:p>
    <w:p w:rsidR="00BC0D2C" w:rsidRPr="004456AB" w:rsidRDefault="00851CDA" w:rsidP="00C64546">
      <w:pPr>
        <w:pStyle w:val="ListParagraph"/>
        <w:numPr>
          <w:ilvl w:val="0"/>
          <w:numId w:val="14"/>
        </w:numPr>
        <w:spacing w:before="215" w:after="215"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Distribute policies to employees and hew hires.</w:t>
      </w:r>
    </w:p>
    <w:p w:rsidR="007C76A4" w:rsidRPr="004456AB" w:rsidRDefault="00851CDA" w:rsidP="004456AB">
      <w:pPr>
        <w:pStyle w:val="ListParagraph"/>
        <w:numPr>
          <w:ilvl w:val="0"/>
          <w:numId w:val="14"/>
        </w:numPr>
        <w:spacing w:before="215" w:after="215"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Post policies on our website.</w:t>
      </w:r>
    </w:p>
    <w:p w:rsidR="00C64546" w:rsidRPr="004456AB" w:rsidRDefault="00C64546" w:rsidP="007C76A4">
      <w:pPr>
        <w:pStyle w:val="ListParagraph"/>
        <w:spacing w:before="215" w:after="215" w:line="240" w:lineRule="auto"/>
        <w:rPr>
          <w:rFonts w:ascii="Calibri" w:eastAsia="Calibri" w:hAnsi="Calibri" w:cs="Calibri"/>
          <w:color w:val="000000" w:themeColor="text1"/>
          <w:sz w:val="20"/>
          <w:szCs w:val="20"/>
        </w:rPr>
      </w:pPr>
    </w:p>
    <w:p w:rsidR="00BC0D2C" w:rsidRPr="004456AB" w:rsidRDefault="007C76A4" w:rsidP="007C76A4">
      <w:pPr>
        <w:pStyle w:val="ListParagraph"/>
        <w:numPr>
          <w:ilvl w:val="0"/>
          <w:numId w:val="16"/>
        </w:numPr>
        <w:spacing w:before="215" w:after="215" w:line="240" w:lineRule="auto"/>
        <w:rPr>
          <w:rFonts w:ascii="Calibri" w:eastAsia="Calibri" w:hAnsi="Calibri" w:cs="Calibri"/>
          <w:b/>
          <w:color w:val="000000" w:themeColor="text1"/>
          <w:sz w:val="20"/>
          <w:szCs w:val="20"/>
        </w:rPr>
      </w:pPr>
      <w:r w:rsidRPr="004456AB">
        <w:rPr>
          <w:rFonts w:ascii="Calibri" w:eastAsia="Calibri" w:hAnsi="Calibri" w:cs="Calibri"/>
          <w:b/>
          <w:color w:val="000000" w:themeColor="text1"/>
          <w:sz w:val="20"/>
          <w:szCs w:val="20"/>
        </w:rPr>
        <w:t>Processes to Accommodate Employees</w:t>
      </w:r>
    </w:p>
    <w:p w:rsidR="007C76A4" w:rsidRPr="004456AB" w:rsidRDefault="007C76A4"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 xml:space="preserve">The Lamb Company will take the following steps to develop individual accommodation plans and return-to-work policies for employee that have </w:t>
      </w:r>
      <w:r w:rsidR="00851CDA">
        <w:rPr>
          <w:rFonts w:ascii="Calibri" w:eastAsia="Calibri" w:hAnsi="Calibri" w:cs="Calibri"/>
          <w:color w:val="000000" w:themeColor="text1"/>
          <w:sz w:val="20"/>
          <w:szCs w:val="20"/>
        </w:rPr>
        <w:t xml:space="preserve">been </w:t>
      </w:r>
      <w:r w:rsidRPr="004456AB">
        <w:rPr>
          <w:rFonts w:ascii="Calibri" w:eastAsia="Calibri" w:hAnsi="Calibri" w:cs="Calibri"/>
          <w:color w:val="000000" w:themeColor="text1"/>
          <w:sz w:val="20"/>
          <w:szCs w:val="20"/>
        </w:rPr>
        <w:t>absent due to a disability</w:t>
      </w:r>
      <w:r w:rsidR="00922E76">
        <w:rPr>
          <w:rFonts w:ascii="Calibri" w:eastAsia="Calibri" w:hAnsi="Calibri" w:cs="Calibri"/>
          <w:color w:val="000000" w:themeColor="text1"/>
          <w:sz w:val="20"/>
          <w:szCs w:val="20"/>
        </w:rPr>
        <w:t>.</w:t>
      </w:r>
    </w:p>
    <w:p w:rsidR="007C76A4" w:rsidRDefault="007C76A4" w:rsidP="007C76A4">
      <w:pPr>
        <w:pStyle w:val="ListParagraph"/>
        <w:numPr>
          <w:ilvl w:val="0"/>
          <w:numId w:val="17"/>
        </w:num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Outline the steps we will take to help our employees return to work when the</w:t>
      </w:r>
      <w:r w:rsidR="00922E76">
        <w:rPr>
          <w:rFonts w:ascii="Calibri" w:eastAsia="Calibri" w:hAnsi="Calibri" w:cs="Calibri"/>
          <w:color w:val="000000" w:themeColor="text1"/>
          <w:sz w:val="20"/>
          <w:szCs w:val="20"/>
        </w:rPr>
        <w:t>y need some form of disability-r</w:t>
      </w:r>
      <w:r w:rsidRPr="004456AB">
        <w:rPr>
          <w:rFonts w:ascii="Calibri" w:eastAsia="Calibri" w:hAnsi="Calibri" w:cs="Calibri"/>
          <w:color w:val="000000" w:themeColor="text1"/>
          <w:sz w:val="20"/>
          <w:szCs w:val="20"/>
        </w:rPr>
        <w:t>elated accommodation to return to work</w:t>
      </w:r>
      <w:r w:rsidR="00922E76">
        <w:rPr>
          <w:rFonts w:ascii="Calibri" w:eastAsia="Calibri" w:hAnsi="Calibri" w:cs="Calibri"/>
          <w:color w:val="000000" w:themeColor="text1"/>
          <w:sz w:val="20"/>
          <w:szCs w:val="20"/>
        </w:rPr>
        <w:t>.</w:t>
      </w:r>
    </w:p>
    <w:p w:rsidR="004456AB" w:rsidRPr="001119AE" w:rsidRDefault="00851CDA" w:rsidP="001119AE">
      <w:pPr>
        <w:pStyle w:val="ListParagraph"/>
        <w:numPr>
          <w:ilvl w:val="0"/>
          <w:numId w:val="17"/>
        </w:numPr>
        <w:spacing w:before="215" w:after="215"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Engage the employee and any 3</w:t>
      </w:r>
      <w:r w:rsidRPr="00851CDA">
        <w:rPr>
          <w:rFonts w:ascii="Calibri" w:eastAsia="Calibri" w:hAnsi="Calibri" w:cs="Calibri"/>
          <w:color w:val="000000" w:themeColor="text1"/>
          <w:sz w:val="20"/>
          <w:szCs w:val="20"/>
          <w:vertAlign w:val="superscript"/>
        </w:rPr>
        <w:t>rd</w:t>
      </w:r>
      <w:r>
        <w:rPr>
          <w:rFonts w:ascii="Calibri" w:eastAsia="Calibri" w:hAnsi="Calibri" w:cs="Calibri"/>
          <w:color w:val="000000" w:themeColor="text1"/>
          <w:sz w:val="20"/>
          <w:szCs w:val="20"/>
        </w:rPr>
        <w:t xml:space="preserve"> party as needed to return the employee to work with the individual accommodation plans to suit their needs.</w:t>
      </w:r>
    </w:p>
    <w:p w:rsidR="00430633" w:rsidRPr="004456AB" w:rsidRDefault="00430633" w:rsidP="00430633">
      <w:pPr>
        <w:pStyle w:val="ListParagraph"/>
        <w:numPr>
          <w:ilvl w:val="0"/>
          <w:numId w:val="17"/>
        </w:numPr>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Upon request, provide accessible formats and communication supports to individuals with disabilities.</w:t>
      </w:r>
    </w:p>
    <w:p w:rsidR="00430633" w:rsidRPr="00C64546" w:rsidRDefault="00430633" w:rsidP="007C76A4">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lastRenderedPageBreak/>
        <w:t>Workplace Emergency Response Procedures</w:t>
      </w:r>
    </w:p>
    <w:p w:rsidR="00A54185" w:rsidRPr="004456AB" w:rsidRDefault="00430633"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w:t>
      </w:r>
      <w:r w:rsidR="00A54185" w:rsidRPr="004456AB">
        <w:rPr>
          <w:rFonts w:ascii="Calibri" w:eastAsia="Calibri" w:hAnsi="Calibri" w:cs="Calibri"/>
          <w:color w:val="000000" w:themeColor="text1"/>
          <w:sz w:val="20"/>
          <w:szCs w:val="20"/>
        </w:rPr>
        <w:t xml:space="preserve">mpany will provide individualized workplace emergency response information to employees with disabilities where the disability is such that an individualized information </w:t>
      </w:r>
      <w:r w:rsidR="00851CDA">
        <w:rPr>
          <w:rFonts w:ascii="Calibri" w:eastAsia="Calibri" w:hAnsi="Calibri" w:cs="Calibri"/>
          <w:color w:val="000000" w:themeColor="text1"/>
          <w:sz w:val="20"/>
          <w:szCs w:val="20"/>
        </w:rPr>
        <w:t xml:space="preserve">approach is </w:t>
      </w:r>
      <w:r w:rsidR="00A54185" w:rsidRPr="004456AB">
        <w:rPr>
          <w:rFonts w:ascii="Calibri" w:eastAsia="Calibri" w:hAnsi="Calibri" w:cs="Calibri"/>
          <w:color w:val="000000" w:themeColor="text1"/>
          <w:sz w:val="20"/>
          <w:szCs w:val="20"/>
        </w:rPr>
        <w:t>necessary, and The Lamb Company is aware of the need for accommodation.</w:t>
      </w:r>
    </w:p>
    <w:p w:rsidR="009265B6" w:rsidRPr="004456AB" w:rsidRDefault="009265B6"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On an ongoing and regular basis, and as per the applicable terms of the IASR, The Lamb Company will review and assess general workplace emergency response procedures and individualized emergency plans to ensure accessibility issues are addressed.</w:t>
      </w:r>
    </w:p>
    <w:p w:rsidR="00475145" w:rsidRPr="004456AB" w:rsidRDefault="00475145" w:rsidP="007C76A4">
      <w:pPr>
        <w:spacing w:before="215" w:after="215" w:line="240" w:lineRule="auto"/>
        <w:rPr>
          <w:rFonts w:ascii="Calibri" w:eastAsia="Calibri" w:hAnsi="Calibri" w:cs="Calibri"/>
          <w:b/>
          <w:color w:val="000000" w:themeColor="text1"/>
          <w:sz w:val="20"/>
          <w:szCs w:val="20"/>
        </w:rPr>
      </w:pPr>
      <w:r w:rsidRPr="00C64546">
        <w:rPr>
          <w:rFonts w:ascii="Calibri" w:eastAsia="Calibri" w:hAnsi="Calibri" w:cs="Calibri"/>
          <w:b/>
          <w:color w:val="000000" w:themeColor="text1"/>
          <w:sz w:val="28"/>
          <w:szCs w:val="28"/>
        </w:rPr>
        <w:t>Performance Management</w:t>
      </w:r>
    </w:p>
    <w:p w:rsidR="00475145" w:rsidRPr="004456AB" w:rsidRDefault="00475145"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b/>
          <w:color w:val="000000" w:themeColor="text1"/>
          <w:sz w:val="20"/>
          <w:szCs w:val="20"/>
        </w:rPr>
        <w:softHyphen/>
      </w:r>
      <w:r w:rsidRPr="004456AB">
        <w:rPr>
          <w:rFonts w:ascii="Calibri" w:eastAsia="Calibri" w:hAnsi="Calibri" w:cs="Calibri"/>
          <w:b/>
          <w:color w:val="000000" w:themeColor="text1"/>
          <w:sz w:val="20"/>
          <w:szCs w:val="20"/>
        </w:rPr>
        <w:softHyphen/>
      </w:r>
      <w:r w:rsidRPr="004456AB">
        <w:rPr>
          <w:rFonts w:ascii="Calibri" w:eastAsia="Calibri" w:hAnsi="Calibri" w:cs="Calibri"/>
          <w:b/>
          <w:color w:val="000000" w:themeColor="text1"/>
          <w:sz w:val="20"/>
          <w:szCs w:val="20"/>
        </w:rPr>
        <w:softHyphen/>
      </w:r>
      <w:r w:rsidRPr="004456AB">
        <w:rPr>
          <w:rFonts w:ascii="Calibri" w:eastAsia="Calibri" w:hAnsi="Calibri" w:cs="Calibri"/>
          <w:b/>
          <w:color w:val="000000" w:themeColor="text1"/>
          <w:sz w:val="20"/>
          <w:szCs w:val="20"/>
        </w:rPr>
        <w:softHyphen/>
      </w:r>
      <w:r w:rsidRPr="004456AB">
        <w:rPr>
          <w:rFonts w:ascii="Calibri" w:eastAsia="Calibri" w:hAnsi="Calibri" w:cs="Calibri"/>
          <w:color w:val="000000" w:themeColor="text1"/>
          <w:sz w:val="20"/>
          <w:szCs w:val="20"/>
        </w:rPr>
        <w:t>The Lamb Company will take into account the accessibility needs of employees with disabilities, as well as individual accommodation plans, in its performance management of such individuals.</w:t>
      </w:r>
    </w:p>
    <w:p w:rsidR="00475145" w:rsidRPr="00C64546" w:rsidRDefault="00475145" w:rsidP="007C76A4">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Career Development &amp; Advancement</w:t>
      </w:r>
    </w:p>
    <w:p w:rsidR="00E102FB" w:rsidRPr="004456AB" w:rsidRDefault="00475145"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will take into account the accessibility needs of employees with disabilities, as well as individual accommodation</w:t>
      </w:r>
      <w:r w:rsidR="00E102FB" w:rsidRPr="004456AB">
        <w:rPr>
          <w:rFonts w:ascii="Calibri" w:eastAsia="Calibri" w:hAnsi="Calibri" w:cs="Calibri"/>
          <w:color w:val="000000" w:themeColor="text1"/>
          <w:sz w:val="20"/>
          <w:szCs w:val="20"/>
        </w:rPr>
        <w:t xml:space="preserve"> plans, when providing career development and advancement to such individuals.</w:t>
      </w:r>
    </w:p>
    <w:p w:rsidR="00E102FB" w:rsidRPr="00C64546" w:rsidRDefault="00E102FB" w:rsidP="007C76A4">
      <w:pPr>
        <w:spacing w:before="215" w:after="215" w:line="240" w:lineRule="auto"/>
        <w:rPr>
          <w:rFonts w:ascii="Calibri" w:eastAsia="Calibri" w:hAnsi="Calibri" w:cs="Calibri"/>
          <w:b/>
          <w:color w:val="000000" w:themeColor="text1"/>
          <w:sz w:val="29"/>
          <w:szCs w:val="29"/>
        </w:rPr>
      </w:pPr>
      <w:r w:rsidRPr="00C64546">
        <w:rPr>
          <w:rFonts w:ascii="Calibri" w:eastAsia="Calibri" w:hAnsi="Calibri" w:cs="Calibri"/>
          <w:b/>
          <w:color w:val="000000" w:themeColor="text1"/>
          <w:sz w:val="29"/>
          <w:szCs w:val="29"/>
        </w:rPr>
        <w:t>Redeployment</w:t>
      </w:r>
    </w:p>
    <w:p w:rsidR="00475145" w:rsidRPr="004456AB" w:rsidRDefault="00E102FB"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 xml:space="preserve">The Lamb Company will take into account the accessibility needs of employees with disabilities, as well as individual accommodation plans, when re-depolying such individuals. </w:t>
      </w:r>
    </w:p>
    <w:p w:rsidR="00E102FB" w:rsidRPr="00C64546" w:rsidRDefault="00E102FB" w:rsidP="007C76A4">
      <w:pPr>
        <w:spacing w:before="215" w:after="215" w:line="240" w:lineRule="auto"/>
        <w:rPr>
          <w:rFonts w:ascii="Calibri" w:eastAsia="Calibri" w:hAnsi="Calibri" w:cs="Calibri"/>
          <w:b/>
          <w:color w:val="000000" w:themeColor="text1"/>
          <w:sz w:val="28"/>
          <w:szCs w:val="28"/>
        </w:rPr>
      </w:pPr>
      <w:r w:rsidRPr="00C64546">
        <w:rPr>
          <w:rFonts w:ascii="Calibri" w:eastAsia="Calibri" w:hAnsi="Calibri" w:cs="Calibri"/>
          <w:b/>
          <w:color w:val="000000" w:themeColor="text1"/>
          <w:sz w:val="28"/>
          <w:szCs w:val="28"/>
        </w:rPr>
        <w:t>Built Standards</w:t>
      </w:r>
    </w:p>
    <w:p w:rsidR="00025345" w:rsidRPr="004456AB" w:rsidRDefault="00025345" w:rsidP="007C76A4">
      <w:pPr>
        <w:spacing w:before="215" w:after="215" w:line="240" w:lineRule="auto"/>
        <w:rPr>
          <w:rFonts w:ascii="Calibri" w:eastAsia="Calibri" w:hAnsi="Calibri" w:cs="Calibri"/>
          <w:b/>
          <w:color w:val="000000" w:themeColor="text1"/>
          <w:sz w:val="20"/>
          <w:szCs w:val="20"/>
        </w:rPr>
      </w:pPr>
      <w:r w:rsidRPr="004456AB">
        <w:rPr>
          <w:rFonts w:ascii="Calibri" w:eastAsia="Calibri" w:hAnsi="Calibri" w:cs="Calibri"/>
          <w:b/>
          <w:color w:val="000000" w:themeColor="text1"/>
          <w:sz w:val="20"/>
          <w:szCs w:val="20"/>
        </w:rPr>
        <w:t>Exterior Paths of Travel, Service Counters and Waiting Areas</w:t>
      </w:r>
    </w:p>
    <w:p w:rsidR="001119AE" w:rsidRDefault="001119AE" w:rsidP="007C76A4">
      <w:pPr>
        <w:spacing w:before="215" w:after="215"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The Lamb Company does not conduct business directly with the public.</w:t>
      </w:r>
    </w:p>
    <w:p w:rsidR="004456AB" w:rsidRPr="00E102FB" w:rsidRDefault="00025345" w:rsidP="007C76A4">
      <w:pPr>
        <w:spacing w:before="215" w:after="215" w:line="240" w:lineRule="auto"/>
        <w:rPr>
          <w:rFonts w:ascii="Calibri" w:eastAsia="Calibri" w:hAnsi="Calibri" w:cs="Calibri"/>
          <w:color w:val="000000" w:themeColor="text1"/>
          <w:sz w:val="21"/>
          <w:szCs w:val="21"/>
        </w:rPr>
      </w:pPr>
      <w:bookmarkStart w:id="0" w:name="_GoBack"/>
      <w:bookmarkEnd w:id="0"/>
      <w:r w:rsidRPr="004456AB">
        <w:rPr>
          <w:rFonts w:ascii="Calibri" w:eastAsia="Calibri" w:hAnsi="Calibri" w:cs="Calibri"/>
          <w:color w:val="000000" w:themeColor="text1"/>
          <w:sz w:val="20"/>
          <w:szCs w:val="20"/>
        </w:rPr>
        <w:t xml:space="preserve">The Lamb Company will ensure that any exterior paths of travel that it constructs or redevelops will </w:t>
      </w:r>
      <w:r w:rsidR="001119AE">
        <w:rPr>
          <w:rFonts w:ascii="Calibri" w:eastAsia="Calibri" w:hAnsi="Calibri" w:cs="Calibri"/>
          <w:color w:val="000000" w:themeColor="text1"/>
          <w:sz w:val="20"/>
          <w:szCs w:val="20"/>
        </w:rPr>
        <w:t>meet the built requirements as outlined</w:t>
      </w:r>
      <w:r w:rsidRPr="004456AB">
        <w:rPr>
          <w:rFonts w:ascii="Calibri" w:eastAsia="Calibri" w:hAnsi="Calibri" w:cs="Calibri"/>
          <w:color w:val="000000" w:themeColor="text1"/>
          <w:sz w:val="20"/>
          <w:szCs w:val="20"/>
        </w:rPr>
        <w:t xml:space="preserve"> in the IASR. The Lamb Company will ensure that contractors performing such construction or redevelopment adhere to such requirements</w:t>
      </w:r>
      <w:r>
        <w:rPr>
          <w:rFonts w:ascii="Calibri" w:eastAsia="Calibri" w:hAnsi="Calibri" w:cs="Calibri"/>
          <w:color w:val="000000" w:themeColor="text1"/>
          <w:sz w:val="21"/>
          <w:szCs w:val="21"/>
        </w:rPr>
        <w:t xml:space="preserve">. </w:t>
      </w:r>
    </w:p>
    <w:p w:rsidR="00475145" w:rsidRPr="00475145" w:rsidRDefault="00475145" w:rsidP="007C76A4">
      <w:pPr>
        <w:spacing w:before="215" w:after="215" w:line="240" w:lineRule="auto"/>
        <w:rPr>
          <w:rFonts w:ascii="Calibri" w:eastAsia="Calibri" w:hAnsi="Calibri" w:cs="Calibri"/>
          <w:b/>
          <w:color w:val="000000" w:themeColor="text1"/>
          <w:sz w:val="35"/>
          <w:szCs w:val="35"/>
        </w:rPr>
      </w:pPr>
      <w:r w:rsidRPr="00475145">
        <w:rPr>
          <w:rFonts w:ascii="Calibri" w:eastAsia="Calibri" w:hAnsi="Calibri" w:cs="Calibri"/>
          <w:b/>
          <w:color w:val="000000" w:themeColor="text1"/>
          <w:sz w:val="35"/>
          <w:szCs w:val="35"/>
        </w:rPr>
        <w:t>Accessibility Report</w:t>
      </w:r>
    </w:p>
    <w:p w:rsidR="00475145" w:rsidRPr="004456AB" w:rsidRDefault="00475145" w:rsidP="007C76A4">
      <w:pPr>
        <w:spacing w:before="215" w:after="215" w:line="240" w:lineRule="auto"/>
        <w:rPr>
          <w:rFonts w:ascii="Calibri" w:eastAsia="Calibri" w:hAnsi="Calibri" w:cs="Calibri"/>
          <w:color w:val="000000" w:themeColor="text1"/>
          <w:sz w:val="20"/>
          <w:szCs w:val="20"/>
        </w:rPr>
      </w:pPr>
      <w:r w:rsidRPr="004456AB">
        <w:rPr>
          <w:rFonts w:ascii="Calibri" w:eastAsia="Calibri" w:hAnsi="Calibri" w:cs="Calibri"/>
          <w:color w:val="000000" w:themeColor="text1"/>
          <w:sz w:val="20"/>
          <w:szCs w:val="20"/>
        </w:rPr>
        <w:t>The Lamb Company will file the next accessibility report as per the required timeline.</w:t>
      </w:r>
    </w:p>
    <w:sectPr w:rsidR="00475145" w:rsidRPr="004456AB" w:rsidSect="00BC0D2C">
      <w:headerReference w:type="default" r:id="rId9"/>
      <w:footerReference w:type="default" r:id="rId10"/>
      <w:pgSz w:w="11906" w:h="16838" w:code="9"/>
      <w:pgMar w:top="1417" w:right="1701" w:bottom="1417" w:left="1701" w:header="170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29" w:rsidRDefault="006D5F29" w:rsidP="006D5F29">
      <w:pPr>
        <w:spacing w:after="0" w:line="240" w:lineRule="auto"/>
      </w:pPr>
      <w:r>
        <w:separator/>
      </w:r>
    </w:p>
  </w:endnote>
  <w:endnote w:type="continuationSeparator" w:id="0">
    <w:p w:rsidR="006D5F29" w:rsidRDefault="006D5F29" w:rsidP="006D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2C" w:rsidRPr="00BC0D2C" w:rsidRDefault="00BC0D2C">
    <w:pPr>
      <w:pStyle w:val="Footer"/>
      <w:rPr>
        <w:lang w:val="en-CA"/>
      </w:rPr>
    </w:pPr>
    <w:r>
      <w:rPr>
        <w:lang w:val="en-CA"/>
      </w:rPr>
      <w:t xml:space="preserve">Last Revised: June </w:t>
    </w:r>
    <w:r w:rsidR="001119AE">
      <w:rPr>
        <w:lang w:val="en-CA"/>
      </w:rPr>
      <w:t>25,</w:t>
    </w:r>
    <w:r>
      <w:rPr>
        <w:lang w:val="en-CA"/>
      </w:rPr>
      <w:t xml:space="preserve"> 2021</w:t>
    </w:r>
    <w:r>
      <w:rPr>
        <w:lang w:val="en-CA"/>
      </w:rPr>
      <w:tab/>
    </w:r>
    <w:r>
      <w:rPr>
        <w:lang w:val="en-CA"/>
      </w:rPr>
      <w:tab/>
      <w:t>Approved by:</w:t>
    </w:r>
    <w:r w:rsidR="001B6312">
      <w:rPr>
        <w:lang w:val="en-CA"/>
      </w:rPr>
      <w:t xml:space="preserve"> Brenda Norman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29" w:rsidRDefault="006D5F29" w:rsidP="006D5F29">
      <w:pPr>
        <w:spacing w:after="0" w:line="240" w:lineRule="auto"/>
      </w:pPr>
      <w:r>
        <w:separator/>
      </w:r>
    </w:p>
  </w:footnote>
  <w:footnote w:type="continuationSeparator" w:id="0">
    <w:p w:rsidR="006D5F29" w:rsidRDefault="006D5F29" w:rsidP="006D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2C" w:rsidRDefault="00BC0D2C">
    <w:pPr>
      <w:pStyle w:val="Header"/>
    </w:pPr>
    <w:r>
      <w:rPr>
        <w:noProof/>
        <w:lang w:val="en-CA"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-1076976</wp:posOffset>
          </wp:positionV>
          <wp:extent cx="2098040" cy="1621155"/>
          <wp:effectExtent l="0" t="0" r="0" b="0"/>
          <wp:wrapNone/>
          <wp:docPr id="3" name="Picture 3" descr="https://lh5.googleusercontent.com/-lgZXRtnkVhlnRrva8mPCXqsJwguxO8jTWAksyj6Sxz_a6RuZ_-d5BM3AwmbKp9WybJiu7nG8VfHHMS7geJJ6winQYzqDH1lmSVh4w3D2sJS4kQJR_xJ6f97P_VnU-6yBmubcD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gZXRtnkVhlnRrva8mPCXqsJwguxO8jTWAksyj6Sxz_a6RuZ_-d5BM3AwmbKp9WybJiu7nG8VfHHMS7geJJ6winQYzqDH1lmSVh4w3D2sJS4kQJR_xJ6f97P_VnU-6yBmubcD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1621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4FB"/>
    <w:multiLevelType w:val="hybridMultilevel"/>
    <w:tmpl w:val="91AE2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C94348"/>
    <w:multiLevelType w:val="hybridMultilevel"/>
    <w:tmpl w:val="A6EAF966"/>
    <w:lvl w:ilvl="0" w:tplc="61761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C562281"/>
    <w:multiLevelType w:val="hybridMultilevel"/>
    <w:tmpl w:val="6B4E0C1E"/>
    <w:lvl w:ilvl="0" w:tplc="41663E4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06C69D1"/>
    <w:multiLevelType w:val="hybridMultilevel"/>
    <w:tmpl w:val="774C2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6C3E42"/>
    <w:multiLevelType w:val="hybridMultilevel"/>
    <w:tmpl w:val="5B08A2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7F6D8F"/>
    <w:multiLevelType w:val="hybridMultilevel"/>
    <w:tmpl w:val="BEE83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6A2950"/>
    <w:multiLevelType w:val="hybridMultilevel"/>
    <w:tmpl w:val="40C08378"/>
    <w:lvl w:ilvl="0" w:tplc="0A5CB2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7770DC"/>
    <w:multiLevelType w:val="hybridMultilevel"/>
    <w:tmpl w:val="31167B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C8474A"/>
    <w:multiLevelType w:val="hybridMultilevel"/>
    <w:tmpl w:val="2968C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BA6B6A"/>
    <w:multiLevelType w:val="hybridMultilevel"/>
    <w:tmpl w:val="13448A24"/>
    <w:lvl w:ilvl="0" w:tplc="33981053">
      <w:start w:val="1"/>
      <w:numFmt w:val="decimal"/>
      <w:lvlText w:val="%1."/>
      <w:lvlJc w:val="left"/>
      <w:pPr>
        <w:ind w:left="720" w:hanging="360"/>
      </w:pPr>
    </w:lvl>
    <w:lvl w:ilvl="1" w:tplc="33981053" w:tentative="1">
      <w:start w:val="1"/>
      <w:numFmt w:val="lowerLetter"/>
      <w:lvlText w:val="%2."/>
      <w:lvlJc w:val="left"/>
      <w:pPr>
        <w:ind w:left="1440" w:hanging="360"/>
      </w:pPr>
    </w:lvl>
    <w:lvl w:ilvl="2" w:tplc="33981053" w:tentative="1">
      <w:start w:val="1"/>
      <w:numFmt w:val="lowerRoman"/>
      <w:lvlText w:val="%3."/>
      <w:lvlJc w:val="right"/>
      <w:pPr>
        <w:ind w:left="2160" w:hanging="180"/>
      </w:pPr>
    </w:lvl>
    <w:lvl w:ilvl="3" w:tplc="33981053" w:tentative="1">
      <w:start w:val="1"/>
      <w:numFmt w:val="decimal"/>
      <w:lvlText w:val="%4."/>
      <w:lvlJc w:val="left"/>
      <w:pPr>
        <w:ind w:left="2880" w:hanging="360"/>
      </w:pPr>
    </w:lvl>
    <w:lvl w:ilvl="4" w:tplc="33981053" w:tentative="1">
      <w:start w:val="1"/>
      <w:numFmt w:val="lowerLetter"/>
      <w:lvlText w:val="%5."/>
      <w:lvlJc w:val="left"/>
      <w:pPr>
        <w:ind w:left="3600" w:hanging="360"/>
      </w:pPr>
    </w:lvl>
    <w:lvl w:ilvl="5" w:tplc="33981053" w:tentative="1">
      <w:start w:val="1"/>
      <w:numFmt w:val="lowerRoman"/>
      <w:lvlText w:val="%6."/>
      <w:lvlJc w:val="right"/>
      <w:pPr>
        <w:ind w:left="4320" w:hanging="180"/>
      </w:pPr>
    </w:lvl>
    <w:lvl w:ilvl="6" w:tplc="33981053" w:tentative="1">
      <w:start w:val="1"/>
      <w:numFmt w:val="decimal"/>
      <w:lvlText w:val="%7."/>
      <w:lvlJc w:val="left"/>
      <w:pPr>
        <w:ind w:left="5040" w:hanging="360"/>
      </w:pPr>
    </w:lvl>
    <w:lvl w:ilvl="7" w:tplc="33981053" w:tentative="1">
      <w:start w:val="1"/>
      <w:numFmt w:val="lowerLetter"/>
      <w:lvlText w:val="%8."/>
      <w:lvlJc w:val="left"/>
      <w:pPr>
        <w:ind w:left="5760" w:hanging="360"/>
      </w:pPr>
    </w:lvl>
    <w:lvl w:ilvl="8" w:tplc="33981053" w:tentative="1">
      <w:start w:val="1"/>
      <w:numFmt w:val="lowerRoman"/>
      <w:lvlText w:val="%9."/>
      <w:lvlJc w:val="right"/>
      <w:pPr>
        <w:ind w:left="6480" w:hanging="180"/>
      </w:pPr>
    </w:lvl>
  </w:abstractNum>
  <w:abstractNum w:abstractNumId="17" w15:restartNumberingAfterBreak="0">
    <w:nsid w:val="7BB779BE"/>
    <w:multiLevelType w:val="hybridMultilevel"/>
    <w:tmpl w:val="3082647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2"/>
  </w:num>
  <w:num w:numId="3">
    <w:abstractNumId w:val="13"/>
  </w:num>
  <w:num w:numId="4">
    <w:abstractNumId w:val="11"/>
  </w:num>
  <w:num w:numId="5">
    <w:abstractNumId w:val="4"/>
  </w:num>
  <w:num w:numId="6">
    <w:abstractNumId w:val="2"/>
  </w:num>
  <w:num w:numId="7">
    <w:abstractNumId w:val="9"/>
  </w:num>
  <w:num w:numId="8">
    <w:abstractNumId w:val="1"/>
  </w:num>
  <w:num w:numId="9">
    <w:abstractNumId w:val="16"/>
  </w:num>
  <w:num w:numId="10">
    <w:abstractNumId w:val="6"/>
  </w:num>
  <w:num w:numId="11">
    <w:abstractNumId w:val="17"/>
  </w:num>
  <w:num w:numId="12">
    <w:abstractNumId w:val="14"/>
  </w:num>
  <w:num w:numId="13">
    <w:abstractNumId w:val="5"/>
  </w:num>
  <w:num w:numId="14">
    <w:abstractNumId w:val="7"/>
  </w:num>
  <w:num w:numId="15">
    <w:abstractNumId w:val="8"/>
  </w:num>
  <w:num w:numId="16">
    <w:abstractNumId w:val="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25345"/>
    <w:rsid w:val="00065F9C"/>
    <w:rsid w:val="00077784"/>
    <w:rsid w:val="000F6147"/>
    <w:rsid w:val="001119AE"/>
    <w:rsid w:val="00112029"/>
    <w:rsid w:val="00135412"/>
    <w:rsid w:val="001B6312"/>
    <w:rsid w:val="001E12A9"/>
    <w:rsid w:val="001F72D5"/>
    <w:rsid w:val="00226CB2"/>
    <w:rsid w:val="00361FF4"/>
    <w:rsid w:val="003B5299"/>
    <w:rsid w:val="003F0528"/>
    <w:rsid w:val="00430633"/>
    <w:rsid w:val="004456AB"/>
    <w:rsid w:val="00446A44"/>
    <w:rsid w:val="00475145"/>
    <w:rsid w:val="00493A0C"/>
    <w:rsid w:val="004C7704"/>
    <w:rsid w:val="004D6B48"/>
    <w:rsid w:val="00531A4E"/>
    <w:rsid w:val="00535F5A"/>
    <w:rsid w:val="00555F58"/>
    <w:rsid w:val="00634BA6"/>
    <w:rsid w:val="00654335"/>
    <w:rsid w:val="006D5F29"/>
    <w:rsid w:val="006E6663"/>
    <w:rsid w:val="007148F9"/>
    <w:rsid w:val="007C76A4"/>
    <w:rsid w:val="00800A3D"/>
    <w:rsid w:val="00851CDA"/>
    <w:rsid w:val="008B3AC2"/>
    <w:rsid w:val="008D430B"/>
    <w:rsid w:val="008F680D"/>
    <w:rsid w:val="00922E76"/>
    <w:rsid w:val="009265B6"/>
    <w:rsid w:val="00A54185"/>
    <w:rsid w:val="00AC197E"/>
    <w:rsid w:val="00B21D59"/>
    <w:rsid w:val="00B65536"/>
    <w:rsid w:val="00BC0D2C"/>
    <w:rsid w:val="00BD419F"/>
    <w:rsid w:val="00C64546"/>
    <w:rsid w:val="00D270B9"/>
    <w:rsid w:val="00DF064E"/>
    <w:rsid w:val="00E102FB"/>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09D30D-631A-49ED-9831-A289FF56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446A44"/>
    <w:rPr>
      <w:color w:val="0000FF" w:themeColor="hyperlink"/>
      <w:u w:val="single"/>
    </w:rPr>
  </w:style>
  <w:style w:type="paragraph" w:styleId="Header">
    <w:name w:val="header"/>
    <w:basedOn w:val="Normal"/>
    <w:link w:val="HeaderChar"/>
    <w:uiPriority w:val="99"/>
    <w:unhideWhenUsed/>
    <w:rsid w:val="0044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44"/>
  </w:style>
  <w:style w:type="paragraph" w:styleId="Footer">
    <w:name w:val="footer"/>
    <w:basedOn w:val="Normal"/>
    <w:link w:val="FooterChar"/>
    <w:uiPriority w:val="99"/>
    <w:unhideWhenUsed/>
    <w:rsid w:val="0044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44"/>
  </w:style>
  <w:style w:type="paragraph" w:styleId="ListParagraph">
    <w:name w:val="List Paragraph"/>
    <w:basedOn w:val="Normal"/>
    <w:uiPriority w:val="99"/>
    <w:rsid w:val="00D2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3603">
      <w:bodyDiv w:val="1"/>
      <w:marLeft w:val="0"/>
      <w:marRight w:val="0"/>
      <w:marTop w:val="0"/>
      <w:marBottom w:val="0"/>
      <w:divBdr>
        <w:top w:val="none" w:sz="0" w:space="0" w:color="auto"/>
        <w:left w:val="none" w:sz="0" w:space="0" w:color="auto"/>
        <w:bottom w:val="none" w:sz="0" w:space="0" w:color="auto"/>
        <w:right w:val="none" w:sz="0" w:space="0" w:color="auto"/>
      </w:divBdr>
    </w:div>
    <w:div w:id="1013848938">
      <w:bodyDiv w:val="1"/>
      <w:marLeft w:val="0"/>
      <w:marRight w:val="0"/>
      <w:marTop w:val="0"/>
      <w:marBottom w:val="0"/>
      <w:divBdr>
        <w:top w:val="none" w:sz="0" w:space="0" w:color="auto"/>
        <w:left w:val="none" w:sz="0" w:space="0" w:color="auto"/>
        <w:bottom w:val="none" w:sz="0" w:space="0" w:color="auto"/>
        <w:right w:val="none" w:sz="0" w:space="0" w:color="auto"/>
      </w:divBdr>
    </w:div>
    <w:div w:id="1167013993">
      <w:bodyDiv w:val="1"/>
      <w:marLeft w:val="0"/>
      <w:marRight w:val="0"/>
      <w:marTop w:val="0"/>
      <w:marBottom w:val="0"/>
      <w:divBdr>
        <w:top w:val="none" w:sz="0" w:space="0" w:color="auto"/>
        <w:left w:val="none" w:sz="0" w:space="0" w:color="auto"/>
        <w:bottom w:val="none" w:sz="0" w:space="0" w:color="auto"/>
        <w:right w:val="none" w:sz="0" w:space="0" w:color="auto"/>
      </w:divBdr>
    </w:div>
    <w:div w:id="20272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mbcompa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C224-7E13-4022-A414-6AA57F5D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5930</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Brenda Norman</cp:lastModifiedBy>
  <cp:revision>4</cp:revision>
  <dcterms:created xsi:type="dcterms:W3CDTF">2021-06-28T18:48:00Z</dcterms:created>
  <dcterms:modified xsi:type="dcterms:W3CDTF">2021-06-28T18:53:00Z</dcterms:modified>
</cp:coreProperties>
</file>